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036E" w14:textId="1695264F" w:rsidR="00B379AF" w:rsidRPr="00BC1FA3" w:rsidRDefault="00E378FC" w:rsidP="00BC1FA3">
      <w:pPr>
        <w:spacing w:after="0" w:line="240" w:lineRule="auto"/>
        <w:jc w:val="center"/>
        <w:rPr>
          <w:rFonts w:cstheme="minorHAnsi"/>
          <w:b/>
          <w:bCs/>
          <w:sz w:val="32"/>
          <w:szCs w:val="32"/>
        </w:rPr>
      </w:pPr>
      <w:r w:rsidRPr="00BC1FA3">
        <w:rPr>
          <w:rFonts w:cstheme="minorHAnsi"/>
          <w:b/>
          <w:bCs/>
          <w:sz w:val="32"/>
          <w:szCs w:val="32"/>
        </w:rPr>
        <w:t>Not Alone at the Beach</w:t>
      </w:r>
    </w:p>
    <w:p w14:paraId="72EB5540" w14:textId="5C087EF9" w:rsidR="00E378FC" w:rsidRPr="00BC1FA3" w:rsidRDefault="009040E7" w:rsidP="00BC1FA3">
      <w:pPr>
        <w:spacing w:after="0" w:line="240" w:lineRule="auto"/>
        <w:jc w:val="center"/>
        <w:rPr>
          <w:rFonts w:cstheme="minorHAnsi"/>
          <w:b/>
          <w:bCs/>
          <w:sz w:val="32"/>
          <w:szCs w:val="32"/>
        </w:rPr>
      </w:pPr>
      <w:r>
        <w:rPr>
          <w:rFonts w:cstheme="minorHAnsi"/>
          <w:b/>
          <w:bCs/>
          <w:sz w:val="32"/>
          <w:szCs w:val="32"/>
        </w:rPr>
        <w:t>Spring 2024</w:t>
      </w:r>
      <w:r w:rsidR="00E378FC" w:rsidRPr="00BC1FA3">
        <w:rPr>
          <w:rFonts w:cstheme="minorHAnsi"/>
          <w:b/>
          <w:bCs/>
          <w:sz w:val="32"/>
          <w:szCs w:val="32"/>
        </w:rPr>
        <w:t xml:space="preserve"> Prevention Programs</w:t>
      </w:r>
    </w:p>
    <w:p w14:paraId="0D43110E" w14:textId="60F1EE2C" w:rsidR="00E378FC" w:rsidRPr="00E378FC" w:rsidRDefault="00E378FC" w:rsidP="00E378FC">
      <w:pPr>
        <w:rPr>
          <w:rFonts w:cstheme="minorHAnsi"/>
        </w:rPr>
      </w:pPr>
    </w:p>
    <w:p w14:paraId="3C4AEEA4" w14:textId="2B78A1D7" w:rsidR="00E378FC" w:rsidRPr="00BC1FA3" w:rsidRDefault="009040E7" w:rsidP="00E378FC">
      <w:pPr>
        <w:rPr>
          <w:rFonts w:cstheme="minorHAnsi"/>
          <w:b/>
          <w:bCs/>
          <w:sz w:val="28"/>
          <w:szCs w:val="28"/>
          <w:u w:val="single"/>
        </w:rPr>
      </w:pPr>
      <w:r>
        <w:rPr>
          <w:rFonts w:cstheme="minorHAnsi"/>
          <w:b/>
          <w:bCs/>
          <w:sz w:val="28"/>
          <w:szCs w:val="28"/>
          <w:u w:val="single"/>
        </w:rPr>
        <w:t>Healthy Relationship</w:t>
      </w:r>
      <w:r w:rsidR="00A1056C">
        <w:rPr>
          <w:rFonts w:cstheme="minorHAnsi"/>
          <w:b/>
          <w:bCs/>
          <w:sz w:val="28"/>
          <w:szCs w:val="28"/>
          <w:u w:val="single"/>
        </w:rPr>
        <w:t xml:space="preserve"> Skills Workshop</w:t>
      </w:r>
    </w:p>
    <w:p w14:paraId="703AA94C" w14:textId="71F40C80" w:rsidR="001437F6" w:rsidRDefault="001437F6" w:rsidP="00E378FC">
      <w:pPr>
        <w:rPr>
          <w:rFonts w:ascii="Calibri" w:hAnsi="Calibri" w:cs="Calibri"/>
          <w:color w:val="000000"/>
          <w:shd w:val="clear" w:color="auto" w:fill="FFFFFF"/>
        </w:rPr>
      </w:pPr>
      <w:r>
        <w:rPr>
          <w:rFonts w:ascii="Calibri" w:hAnsi="Calibri" w:cs="Calibri"/>
          <w:color w:val="000000"/>
          <w:shd w:val="clear" w:color="auto" w:fill="FFFFFF"/>
        </w:rPr>
        <w:t>Not Alone at the Beach’s Healthy Relationship Skills Workshop covers a wide range of topics related to healthy sexual, interpersonal, and romantic relationships.  Utilizing a range of interactive activities and discussions, the workshop encourages participants to explore characteristics of healthy and unhealthy relationships, including self-reflections about what they do and do not want in relationships, how to treat others in ways that help their partner grow and thrive, how to avoid microaggressions, and how to set and accept boundaries.  The workshop also explores characteristics of healthy sexual relationships, including healthy and unhealthy reasons for having sex, how to ensure enthusiastic consent, and how to negotiate safe sex.  Finally, the workshop also explores several forms of sexual and relationship violence and provides guidance on inappropriate behaviors to avoid, effective communication strategies, danger cues to pay attention to, strategies for staying safe, bystander interventions to help others, and how to help a friend. </w:t>
      </w:r>
    </w:p>
    <w:p w14:paraId="10CBC5D0" w14:textId="1E9FB6F5" w:rsidR="00BC1FA3" w:rsidRPr="00BC1FA3" w:rsidRDefault="00BC1FA3" w:rsidP="00E378FC">
      <w:pPr>
        <w:rPr>
          <w:rFonts w:cstheme="minorHAnsi"/>
        </w:rPr>
      </w:pPr>
      <w:r w:rsidRPr="00BC1FA3">
        <w:rPr>
          <w:rFonts w:cstheme="minorHAnsi"/>
          <w:b/>
          <w:bCs/>
        </w:rPr>
        <w:t xml:space="preserve">Who can participate?  </w:t>
      </w:r>
      <w:r w:rsidRPr="00BC1FA3">
        <w:rPr>
          <w:rFonts w:cstheme="minorHAnsi"/>
        </w:rPr>
        <w:t>Any CSULB student</w:t>
      </w:r>
    </w:p>
    <w:p w14:paraId="47AB878D" w14:textId="43E46D4E" w:rsidR="00BC1FA3" w:rsidRPr="00BC1FA3" w:rsidRDefault="00BC1FA3" w:rsidP="00E378FC">
      <w:pPr>
        <w:rPr>
          <w:rFonts w:cstheme="minorHAnsi"/>
        </w:rPr>
      </w:pPr>
      <w:r w:rsidRPr="00BC1FA3">
        <w:rPr>
          <w:rFonts w:cstheme="minorHAnsi"/>
          <w:b/>
          <w:bCs/>
        </w:rPr>
        <w:t xml:space="preserve">How long is the program?  </w:t>
      </w:r>
      <w:r w:rsidR="00F57AA9">
        <w:rPr>
          <w:rFonts w:cstheme="minorHAnsi"/>
        </w:rPr>
        <w:t>8 hours (</w:t>
      </w:r>
      <w:r w:rsidR="00B63142">
        <w:rPr>
          <w:rFonts w:cstheme="minorHAnsi"/>
        </w:rPr>
        <w:t>must attend all 8 hours)</w:t>
      </w:r>
    </w:p>
    <w:p w14:paraId="155109F6" w14:textId="77777777" w:rsidR="00534D66" w:rsidRPr="00F6117C" w:rsidRDefault="00BC1FA3" w:rsidP="00534D66">
      <w:pPr>
        <w:rPr>
          <w:rFonts w:cstheme="minorHAnsi"/>
          <w:b/>
          <w:bCs/>
        </w:rPr>
      </w:pPr>
      <w:r w:rsidRPr="00BC1FA3">
        <w:rPr>
          <w:rFonts w:cstheme="minorHAnsi"/>
          <w:b/>
          <w:bCs/>
        </w:rPr>
        <w:t xml:space="preserve">When is it held?   </w:t>
      </w:r>
    </w:p>
    <w:p w14:paraId="230DDE94" w14:textId="08A0D102" w:rsidR="00BC1FA3" w:rsidRDefault="00534D66" w:rsidP="00534D66">
      <w:pPr>
        <w:ind w:left="720"/>
        <w:rPr>
          <w:rFonts w:cstheme="minorHAnsi"/>
        </w:rPr>
      </w:pPr>
      <w:r w:rsidRPr="00F57AA9">
        <w:rPr>
          <w:rFonts w:eastAsia="Times New Roman" w:cstheme="minorHAnsi"/>
          <w:color w:val="000000"/>
        </w:rPr>
        <w:t>Session 1: </w:t>
      </w:r>
      <w:r w:rsidR="006E17C7">
        <w:rPr>
          <w:rFonts w:cstheme="minorHAnsi"/>
        </w:rPr>
        <w:t xml:space="preserve">Tuesday, 4/23 &amp; Thursday, 4/25, </w:t>
      </w:r>
      <w:r w:rsidR="00344D6D">
        <w:rPr>
          <w:rFonts w:cstheme="minorHAnsi"/>
        </w:rPr>
        <w:t>4-8pm</w:t>
      </w:r>
      <w:r>
        <w:rPr>
          <w:rFonts w:cstheme="minorHAnsi"/>
        </w:rPr>
        <w:t xml:space="preserve"> each day</w:t>
      </w:r>
    </w:p>
    <w:p w14:paraId="293760DF" w14:textId="36881E97" w:rsidR="00534D66" w:rsidRPr="00534D66" w:rsidRDefault="00534D66" w:rsidP="00534D66">
      <w:pPr>
        <w:ind w:left="720"/>
        <w:rPr>
          <w:rFonts w:eastAsia="Times New Roman" w:cstheme="minorHAnsi"/>
          <w:color w:val="000000"/>
        </w:rPr>
      </w:pPr>
      <w:r>
        <w:rPr>
          <w:rFonts w:cstheme="minorHAnsi"/>
        </w:rPr>
        <w:t xml:space="preserve">Session 2:  Saturday, </w:t>
      </w:r>
      <w:r w:rsidR="00320C43">
        <w:rPr>
          <w:rFonts w:cstheme="minorHAnsi"/>
        </w:rPr>
        <w:t>May 4, 9am-5pm</w:t>
      </w:r>
    </w:p>
    <w:p w14:paraId="55A09FB5" w14:textId="52C75DDE" w:rsidR="00E378FC" w:rsidRPr="00BC1FA3" w:rsidRDefault="00BC1FA3" w:rsidP="00E378FC">
      <w:pPr>
        <w:rPr>
          <w:u w:val="single"/>
        </w:rPr>
      </w:pPr>
      <w:r w:rsidRPr="00BC1FA3">
        <w:rPr>
          <w:rFonts w:cstheme="minorHAnsi"/>
          <w:b/>
          <w:bCs/>
        </w:rPr>
        <w:t xml:space="preserve">How much does it cost?  </w:t>
      </w:r>
      <w:r w:rsidRPr="00BC1FA3">
        <w:rPr>
          <w:rFonts w:cstheme="minorHAnsi"/>
        </w:rPr>
        <w:t>FREE to all CSULB students</w:t>
      </w:r>
    </w:p>
    <w:p w14:paraId="679ED463" w14:textId="780989F8" w:rsidR="00BC1FA3" w:rsidRPr="00880638" w:rsidRDefault="00F57AA9" w:rsidP="00BC1FA3">
      <w:pPr>
        <w:rPr>
          <w:rFonts w:cstheme="minorHAnsi"/>
        </w:rPr>
      </w:pPr>
      <w:r w:rsidRPr="00BC1FA3">
        <w:rPr>
          <w:rFonts w:cstheme="minorHAnsi"/>
          <w:b/>
          <w:bCs/>
        </w:rPr>
        <w:t>How</w:t>
      </w:r>
      <w:r>
        <w:rPr>
          <w:rFonts w:cstheme="minorHAnsi"/>
          <w:b/>
          <w:bCs/>
        </w:rPr>
        <w:t xml:space="preserve"> to register?  </w:t>
      </w:r>
      <w:hyperlink r:id="rId7" w:history="1">
        <w:r w:rsidR="00880638" w:rsidRPr="00880638">
          <w:rPr>
            <w:rStyle w:val="Hyperlink"/>
            <w:rFonts w:cstheme="minorHAnsi"/>
          </w:rPr>
          <w:t>https://cla.csulb.edu/natb/events/</w:t>
        </w:r>
      </w:hyperlink>
    </w:p>
    <w:p w14:paraId="559A577E" w14:textId="13668228" w:rsidR="003F2304" w:rsidRDefault="003F2304" w:rsidP="003F2304">
      <w:r w:rsidRPr="00BC1FA3">
        <w:rPr>
          <w:rFonts w:cstheme="minorHAnsi"/>
          <w:b/>
          <w:bCs/>
        </w:rPr>
        <w:t>How</w:t>
      </w:r>
      <w:r>
        <w:rPr>
          <w:rFonts w:cstheme="minorHAnsi"/>
          <w:b/>
          <w:bCs/>
        </w:rPr>
        <w:t xml:space="preserve"> can I find more information?   </w:t>
      </w:r>
      <w:hyperlink r:id="rId8" w:history="1">
        <w:r w:rsidR="00897728" w:rsidRPr="00880638">
          <w:rPr>
            <w:rStyle w:val="Hyperlink"/>
            <w:rFonts w:cstheme="minorHAnsi"/>
          </w:rPr>
          <w:t>https://cla.csulb.edu/natb/events/</w:t>
        </w:r>
      </w:hyperlink>
    </w:p>
    <w:p w14:paraId="76475869" w14:textId="77777777" w:rsidR="00880638" w:rsidRDefault="00880638" w:rsidP="00880638">
      <w:pPr>
        <w:rPr>
          <w:b/>
          <w:bCs/>
          <w:sz w:val="28"/>
          <w:szCs w:val="28"/>
          <w:u w:val="single"/>
        </w:rPr>
      </w:pPr>
    </w:p>
    <w:p w14:paraId="762E232F" w14:textId="06A15505" w:rsidR="00880638" w:rsidRPr="00F6117C" w:rsidRDefault="00880638" w:rsidP="00880638">
      <w:pPr>
        <w:rPr>
          <w:b/>
          <w:bCs/>
          <w:sz w:val="28"/>
          <w:szCs w:val="28"/>
          <w:u w:val="single"/>
        </w:rPr>
      </w:pPr>
      <w:r w:rsidRPr="00F6117C">
        <w:rPr>
          <w:b/>
          <w:bCs/>
          <w:sz w:val="28"/>
          <w:szCs w:val="28"/>
          <w:u w:val="single"/>
        </w:rPr>
        <w:t>Flip the Script with EAAA</w:t>
      </w:r>
    </w:p>
    <w:p w14:paraId="6308B23D" w14:textId="77777777" w:rsidR="00880638" w:rsidRDefault="00880638" w:rsidP="00880638">
      <w:pPr>
        <w:rPr>
          <w:rFonts w:cstheme="minorHAnsi"/>
          <w:color w:val="000000"/>
        </w:rPr>
      </w:pPr>
      <w:r w:rsidRPr="00F57AA9">
        <w:rPr>
          <w:rStyle w:val="Strong"/>
          <w:rFonts w:cstheme="minorHAnsi"/>
          <w:color w:val="000000"/>
        </w:rPr>
        <w:t>Flip the Script with EAAA,™ </w:t>
      </w:r>
      <w:r w:rsidRPr="00F57AA9">
        <w:rPr>
          <w:rFonts w:cstheme="minorHAnsi"/>
          <w:color w:val="000000"/>
        </w:rPr>
        <w:t xml:space="preserve">is an evidence-based sexual assault resistance program that has proven effective in reducing the likelihood of experiencing a completed or attempted rape.  The program focuses on female gender roles that make it difficult for college students to identify warning cues, take steps to avoid or escape risky situations, enlist help from bystanders, verbally resist attempts to manipulate or coerce them into unwanted sexual behavior, and utilize physical self-defense techniques to protect themselves from imminent harm.  The program includes four distinct units (3 hours per unit for a total of 12 hours) and includes a variety of interactive discussions, activities, videos, and </w:t>
      </w:r>
      <w:r>
        <w:rPr>
          <w:rFonts w:cstheme="minorHAnsi"/>
          <w:color w:val="000000"/>
        </w:rPr>
        <w:t xml:space="preserve">physical </w:t>
      </w:r>
      <w:r w:rsidRPr="00F57AA9">
        <w:rPr>
          <w:rFonts w:cstheme="minorHAnsi"/>
          <w:color w:val="000000"/>
        </w:rPr>
        <w:t xml:space="preserve">self-defense techniques.  </w:t>
      </w:r>
    </w:p>
    <w:p w14:paraId="5FAACB37" w14:textId="77777777" w:rsidR="00880638" w:rsidRPr="00BC1FA3" w:rsidRDefault="00880638" w:rsidP="00880638">
      <w:pPr>
        <w:rPr>
          <w:rFonts w:cstheme="minorHAnsi"/>
        </w:rPr>
      </w:pPr>
      <w:r w:rsidRPr="00F6117C">
        <w:rPr>
          <w:rFonts w:cstheme="minorHAnsi"/>
          <w:b/>
          <w:bCs/>
        </w:rPr>
        <w:t>Who can participate?</w:t>
      </w:r>
      <w:r w:rsidRPr="00BC1FA3">
        <w:rPr>
          <w:rFonts w:cstheme="minorHAnsi"/>
        </w:rPr>
        <w:t xml:space="preserve">  Any CSULB student</w:t>
      </w:r>
      <w:r>
        <w:rPr>
          <w:rFonts w:cstheme="minorHAnsi"/>
        </w:rPr>
        <w:t xml:space="preserve"> who identifies with female gender roles (cis, trans, or non-binary)</w:t>
      </w:r>
    </w:p>
    <w:p w14:paraId="3642DCE4" w14:textId="6163DF30" w:rsidR="00880638" w:rsidRPr="00BC1FA3" w:rsidRDefault="00880638" w:rsidP="00880638">
      <w:pPr>
        <w:rPr>
          <w:rFonts w:cstheme="minorHAnsi"/>
        </w:rPr>
      </w:pPr>
      <w:r w:rsidRPr="00F6117C">
        <w:rPr>
          <w:rFonts w:cstheme="minorHAnsi"/>
          <w:b/>
          <w:bCs/>
        </w:rPr>
        <w:t>How long is the program?</w:t>
      </w:r>
      <w:r w:rsidRPr="00BC1FA3">
        <w:rPr>
          <w:rFonts w:cstheme="minorHAnsi"/>
        </w:rPr>
        <w:t xml:space="preserve">  </w:t>
      </w:r>
      <w:r>
        <w:rPr>
          <w:rFonts w:cstheme="minorHAnsi"/>
        </w:rPr>
        <w:t xml:space="preserve">12 hours (four separate 3-hour </w:t>
      </w:r>
      <w:r w:rsidR="00364606">
        <w:rPr>
          <w:rFonts w:cstheme="minorHAnsi"/>
        </w:rPr>
        <w:t>units</w:t>
      </w:r>
      <w:r>
        <w:rPr>
          <w:rFonts w:cstheme="minorHAnsi"/>
        </w:rPr>
        <w:t>)</w:t>
      </w:r>
      <w:r w:rsidR="00C56192">
        <w:rPr>
          <w:rFonts w:cstheme="minorHAnsi"/>
        </w:rPr>
        <w:t xml:space="preserve">; must attend all </w:t>
      </w:r>
      <w:r w:rsidR="00364606">
        <w:rPr>
          <w:rFonts w:cstheme="minorHAnsi"/>
        </w:rPr>
        <w:t>four units in a session</w:t>
      </w:r>
    </w:p>
    <w:p w14:paraId="3E20DD7C" w14:textId="77777777" w:rsidR="00880638" w:rsidRPr="00F6117C" w:rsidRDefault="00880638" w:rsidP="00880638">
      <w:pPr>
        <w:rPr>
          <w:rFonts w:cstheme="minorHAnsi"/>
          <w:b/>
          <w:bCs/>
        </w:rPr>
      </w:pPr>
      <w:r w:rsidRPr="00F6117C">
        <w:rPr>
          <w:rFonts w:cstheme="minorHAnsi"/>
          <w:b/>
          <w:bCs/>
        </w:rPr>
        <w:t xml:space="preserve">When is it held?   </w:t>
      </w:r>
    </w:p>
    <w:p w14:paraId="0DDDC2E7" w14:textId="5FF34E32" w:rsidR="00880638" w:rsidRPr="00F57AA9" w:rsidRDefault="00880638" w:rsidP="00880638">
      <w:pPr>
        <w:ind w:left="720"/>
        <w:rPr>
          <w:rFonts w:eastAsia="Times New Roman" w:cstheme="minorHAnsi"/>
          <w:color w:val="000000"/>
        </w:rPr>
      </w:pPr>
      <w:r w:rsidRPr="00F57AA9">
        <w:rPr>
          <w:rFonts w:eastAsia="Times New Roman" w:cstheme="minorHAnsi"/>
          <w:color w:val="000000"/>
        </w:rPr>
        <w:t>Session 1: </w:t>
      </w:r>
      <w:r w:rsidR="00DB5044">
        <w:rPr>
          <w:rFonts w:eastAsia="Times New Roman" w:cstheme="minorHAnsi"/>
          <w:color w:val="000000"/>
        </w:rPr>
        <w:t xml:space="preserve">Saturday, </w:t>
      </w:r>
      <w:r w:rsidR="00954D06">
        <w:rPr>
          <w:rFonts w:eastAsia="Times New Roman" w:cstheme="minorHAnsi"/>
          <w:color w:val="000000"/>
        </w:rPr>
        <w:t>Feb. 24</w:t>
      </w:r>
      <w:r w:rsidR="00DB5044">
        <w:rPr>
          <w:rFonts w:eastAsia="Times New Roman" w:cstheme="minorHAnsi"/>
          <w:color w:val="000000"/>
        </w:rPr>
        <w:t xml:space="preserve"> &amp; Sunday, </w:t>
      </w:r>
      <w:r w:rsidR="00954D06">
        <w:rPr>
          <w:rFonts w:eastAsia="Times New Roman" w:cstheme="minorHAnsi"/>
          <w:color w:val="000000"/>
        </w:rPr>
        <w:t>Mar.</w:t>
      </w:r>
      <w:r w:rsidR="002232A0">
        <w:rPr>
          <w:rFonts w:eastAsia="Times New Roman" w:cstheme="minorHAnsi"/>
          <w:color w:val="000000"/>
        </w:rPr>
        <w:t xml:space="preserve"> 2</w:t>
      </w:r>
      <w:r w:rsidR="00CE76A2">
        <w:rPr>
          <w:rFonts w:eastAsia="Times New Roman" w:cstheme="minorHAnsi"/>
          <w:color w:val="000000"/>
        </w:rPr>
        <w:t>, 9am-</w:t>
      </w:r>
      <w:r w:rsidR="00B854E3">
        <w:rPr>
          <w:rFonts w:eastAsia="Times New Roman" w:cstheme="minorHAnsi"/>
          <w:color w:val="000000"/>
        </w:rPr>
        <w:t>4</w:t>
      </w:r>
      <w:r w:rsidR="00CE76A2">
        <w:rPr>
          <w:rFonts w:eastAsia="Times New Roman" w:cstheme="minorHAnsi"/>
          <w:color w:val="000000"/>
        </w:rPr>
        <w:t>pm each day</w:t>
      </w:r>
    </w:p>
    <w:p w14:paraId="0F8ADE21" w14:textId="69002AAE" w:rsidR="00880638" w:rsidRPr="00F57AA9" w:rsidRDefault="00880638" w:rsidP="00880638">
      <w:pPr>
        <w:ind w:left="720"/>
        <w:rPr>
          <w:rFonts w:eastAsia="Times New Roman" w:cstheme="minorHAnsi"/>
          <w:color w:val="000000"/>
        </w:rPr>
      </w:pPr>
      <w:r w:rsidRPr="00F57AA9">
        <w:rPr>
          <w:rFonts w:eastAsia="Times New Roman" w:cstheme="minorHAnsi"/>
          <w:color w:val="000000"/>
        </w:rPr>
        <w:t>Session 2: </w:t>
      </w:r>
      <w:r w:rsidR="00D82D58">
        <w:rPr>
          <w:rFonts w:eastAsia="Times New Roman" w:cstheme="minorHAnsi"/>
          <w:color w:val="000000"/>
        </w:rPr>
        <w:t xml:space="preserve"> Tuesday, 3/19, Thursday, 3/21, </w:t>
      </w:r>
      <w:r w:rsidR="00046A7D">
        <w:rPr>
          <w:rFonts w:eastAsia="Times New Roman" w:cstheme="minorHAnsi"/>
          <w:color w:val="000000"/>
        </w:rPr>
        <w:t>T</w:t>
      </w:r>
      <w:r w:rsidR="00D82D58">
        <w:rPr>
          <w:rFonts w:eastAsia="Times New Roman" w:cstheme="minorHAnsi"/>
          <w:color w:val="000000"/>
        </w:rPr>
        <w:t xml:space="preserve">uesday, 3/26, &amp; Thursday, 3/28, </w:t>
      </w:r>
      <w:r w:rsidR="00D270CF">
        <w:rPr>
          <w:rFonts w:eastAsia="Times New Roman" w:cstheme="minorHAnsi"/>
          <w:color w:val="000000"/>
        </w:rPr>
        <w:t>5-8pm each day</w:t>
      </w:r>
    </w:p>
    <w:p w14:paraId="5D785308" w14:textId="3657523B" w:rsidR="00880638" w:rsidRPr="00F57AA9" w:rsidRDefault="00880638" w:rsidP="00880638">
      <w:pPr>
        <w:ind w:left="720"/>
        <w:rPr>
          <w:rFonts w:eastAsia="Times New Roman" w:cstheme="minorHAnsi"/>
          <w:color w:val="000000"/>
        </w:rPr>
      </w:pPr>
      <w:r w:rsidRPr="00F57AA9">
        <w:rPr>
          <w:rFonts w:eastAsia="Times New Roman" w:cstheme="minorHAnsi"/>
          <w:color w:val="000000"/>
        </w:rPr>
        <w:t xml:space="preserve">Session 3:  </w:t>
      </w:r>
      <w:r w:rsidR="00871200">
        <w:rPr>
          <w:rFonts w:eastAsia="Times New Roman" w:cstheme="minorHAnsi"/>
          <w:color w:val="000000"/>
        </w:rPr>
        <w:t>Saturday, 4/27 &amp; Sunday, 4/28</w:t>
      </w:r>
      <w:r w:rsidR="00CC5BD8">
        <w:rPr>
          <w:rFonts w:eastAsia="Times New Roman" w:cstheme="minorHAnsi"/>
          <w:color w:val="000000"/>
        </w:rPr>
        <w:t>, 9am-4pm each day</w:t>
      </w:r>
    </w:p>
    <w:p w14:paraId="38AC518E" w14:textId="77777777" w:rsidR="00880638" w:rsidRDefault="00880638" w:rsidP="00880638">
      <w:pPr>
        <w:rPr>
          <w:rFonts w:cstheme="minorHAnsi"/>
        </w:rPr>
      </w:pPr>
    </w:p>
    <w:p w14:paraId="2BEC6F82" w14:textId="34F51470" w:rsidR="00880638" w:rsidRDefault="00880638" w:rsidP="00880638">
      <w:pPr>
        <w:rPr>
          <w:rFonts w:cstheme="minorHAnsi"/>
        </w:rPr>
      </w:pPr>
      <w:r w:rsidRPr="00F6117C">
        <w:rPr>
          <w:rFonts w:cstheme="minorHAnsi"/>
          <w:b/>
          <w:bCs/>
        </w:rPr>
        <w:t xml:space="preserve">How to register? </w:t>
      </w:r>
      <w:r>
        <w:rPr>
          <w:rFonts w:cstheme="minorHAnsi"/>
        </w:rPr>
        <w:t xml:space="preserve"> </w:t>
      </w:r>
      <w:r w:rsidR="000E048A">
        <w:rPr>
          <w:rFonts w:cstheme="minorHAnsi"/>
        </w:rPr>
        <w:t xml:space="preserve"> </w:t>
      </w:r>
      <w:hyperlink r:id="rId9" w:history="1">
        <w:r w:rsidR="000E048A" w:rsidRPr="008148CE">
          <w:rPr>
            <w:rStyle w:val="Hyperlink"/>
            <w:rFonts w:cstheme="minorHAnsi"/>
          </w:rPr>
          <w:t>https://cla.csulb.edu/natb/spring-2023-with-eaaa/</w:t>
        </w:r>
      </w:hyperlink>
    </w:p>
    <w:p w14:paraId="287E86E0" w14:textId="77777777" w:rsidR="00880638" w:rsidRDefault="00880638" w:rsidP="00880638">
      <w:pPr>
        <w:rPr>
          <w:rFonts w:cstheme="minorHAnsi"/>
          <w:b/>
          <w:bCs/>
        </w:rPr>
      </w:pPr>
      <w:r w:rsidRPr="00BC1FA3">
        <w:rPr>
          <w:rFonts w:cstheme="minorHAnsi"/>
          <w:b/>
          <w:bCs/>
        </w:rPr>
        <w:t>How</w:t>
      </w:r>
      <w:r>
        <w:rPr>
          <w:rFonts w:cstheme="minorHAnsi"/>
          <w:b/>
          <w:bCs/>
        </w:rPr>
        <w:t xml:space="preserve"> can I find more information?  </w:t>
      </w:r>
      <w:hyperlink r:id="rId10" w:history="1">
        <w:r w:rsidRPr="000C66B3">
          <w:rPr>
            <w:rStyle w:val="Hyperlink"/>
            <w:rFonts w:cstheme="minorHAnsi"/>
          </w:rPr>
          <w:t>https://cla.csulb.edu/natb/flip-the-script-with-eaaa/</w:t>
        </w:r>
      </w:hyperlink>
    </w:p>
    <w:p w14:paraId="59323528" w14:textId="77777777" w:rsidR="00880638" w:rsidRDefault="00880638" w:rsidP="00BC1FA3">
      <w:pPr>
        <w:rPr>
          <w:b/>
          <w:bCs/>
          <w:sz w:val="28"/>
          <w:szCs w:val="28"/>
        </w:rPr>
      </w:pPr>
    </w:p>
    <w:p w14:paraId="414C66E5" w14:textId="77777777" w:rsidR="001C4FEA" w:rsidRPr="00F6117C" w:rsidRDefault="001C4FEA" w:rsidP="001C4FEA">
      <w:pPr>
        <w:rPr>
          <w:b/>
          <w:bCs/>
          <w:sz w:val="28"/>
          <w:szCs w:val="28"/>
          <w:u w:val="single"/>
        </w:rPr>
      </w:pPr>
      <w:r w:rsidRPr="00F6117C">
        <w:rPr>
          <w:b/>
          <w:bCs/>
          <w:sz w:val="28"/>
          <w:szCs w:val="28"/>
          <w:u w:val="single"/>
        </w:rPr>
        <w:t>Every Kiss Begins with Consent</w:t>
      </w:r>
    </w:p>
    <w:p w14:paraId="2B1436EF" w14:textId="77777777" w:rsidR="001C4FEA" w:rsidRPr="00763265" w:rsidRDefault="001C4FEA" w:rsidP="001C4FEA">
      <w:pPr>
        <w:rPr>
          <w:rFonts w:cstheme="minorHAnsi"/>
          <w:color w:val="000000"/>
          <w:shd w:val="clear" w:color="auto" w:fill="FFFFFF"/>
        </w:rPr>
      </w:pPr>
      <w:r w:rsidRPr="00763265">
        <w:rPr>
          <w:rFonts w:cstheme="minorHAnsi"/>
          <w:color w:val="000000"/>
          <w:shd w:val="clear" w:color="auto" w:fill="FFFFFF"/>
        </w:rPr>
        <w:t>Not Alone @ the Beach has developed “Every Kiss Begins with Consent,” 45-minute interactive workshop where we discuss consent within various romantic partnerships. Students will learn different strategies on how to give and ask for consent within sexual contexts. This training will discuss the definition of consent, the FIRE components of consent, and assumptions around consent. With real-life scenario practice and open peer discussion, the workshop aims to empower students to make their own sex-cessful decisions.</w:t>
      </w:r>
    </w:p>
    <w:p w14:paraId="418C3D33" w14:textId="77777777" w:rsidR="001C4FEA" w:rsidRPr="00763265" w:rsidRDefault="001C4FEA" w:rsidP="001C4FEA">
      <w:pPr>
        <w:rPr>
          <w:rFonts w:cstheme="minorHAnsi"/>
        </w:rPr>
      </w:pPr>
      <w:r w:rsidRPr="00F6117C">
        <w:rPr>
          <w:rFonts w:cstheme="minorHAnsi"/>
          <w:b/>
          <w:bCs/>
        </w:rPr>
        <w:t>Who can participate?</w:t>
      </w:r>
      <w:r w:rsidRPr="00763265">
        <w:rPr>
          <w:rFonts w:cstheme="minorHAnsi"/>
        </w:rPr>
        <w:t xml:space="preserve">  Any CSULB student </w:t>
      </w:r>
    </w:p>
    <w:p w14:paraId="3C14A738" w14:textId="1597FBC9" w:rsidR="001C4FEA" w:rsidRPr="00763265" w:rsidRDefault="001C4FEA" w:rsidP="001C4FEA">
      <w:pPr>
        <w:rPr>
          <w:rFonts w:cstheme="minorHAnsi"/>
        </w:rPr>
      </w:pPr>
      <w:r w:rsidRPr="00F6117C">
        <w:rPr>
          <w:rFonts w:cstheme="minorHAnsi"/>
          <w:b/>
          <w:bCs/>
        </w:rPr>
        <w:t>How long is the program?</w:t>
      </w:r>
      <w:r w:rsidRPr="00763265">
        <w:rPr>
          <w:rFonts w:cstheme="minorHAnsi"/>
        </w:rPr>
        <w:t xml:space="preserve">  </w:t>
      </w:r>
      <w:r w:rsidR="005B7AD8">
        <w:rPr>
          <w:rFonts w:cstheme="minorHAnsi"/>
        </w:rPr>
        <w:t>60</w:t>
      </w:r>
      <w:r w:rsidRPr="00763265">
        <w:rPr>
          <w:rFonts w:cstheme="minorHAnsi"/>
        </w:rPr>
        <w:t xml:space="preserve"> minutes</w:t>
      </w:r>
    </w:p>
    <w:p w14:paraId="23F3AF4F" w14:textId="66E3CF36" w:rsidR="00786A94" w:rsidRDefault="001C4FEA" w:rsidP="001C4FEA">
      <w:pPr>
        <w:rPr>
          <w:rFonts w:cstheme="minorHAnsi"/>
        </w:rPr>
      </w:pPr>
      <w:r w:rsidRPr="00F6117C">
        <w:rPr>
          <w:rFonts w:cstheme="minorHAnsi"/>
          <w:b/>
          <w:bCs/>
        </w:rPr>
        <w:t>When is it held?</w:t>
      </w:r>
      <w:r w:rsidRPr="00763265">
        <w:rPr>
          <w:rFonts w:cstheme="minorHAnsi"/>
        </w:rPr>
        <w:t xml:space="preserve">  </w:t>
      </w:r>
      <w:r w:rsidR="00786A94">
        <w:rPr>
          <w:rFonts w:cstheme="minorHAnsi"/>
        </w:rPr>
        <w:t>Tuesday, Feb. 13, 4-5pm (virtual)</w:t>
      </w:r>
    </w:p>
    <w:p w14:paraId="7937501A" w14:textId="77777777" w:rsidR="001C4FEA" w:rsidRPr="00763265" w:rsidRDefault="001C4FEA" w:rsidP="001C4FEA">
      <w:pPr>
        <w:rPr>
          <w:rFonts w:cstheme="minorHAnsi"/>
        </w:rPr>
      </w:pPr>
      <w:r w:rsidRPr="00F6117C">
        <w:rPr>
          <w:rFonts w:cstheme="minorHAnsi"/>
          <w:b/>
          <w:bCs/>
        </w:rPr>
        <w:t>How to register?</w:t>
      </w:r>
      <w:r w:rsidRPr="00763265">
        <w:rPr>
          <w:rFonts w:cstheme="minorHAnsi"/>
        </w:rPr>
        <w:t xml:space="preserve">  </w:t>
      </w:r>
      <w:r>
        <w:rPr>
          <w:rFonts w:cstheme="minorHAnsi"/>
        </w:rPr>
        <w:t>Advance registration required.  Updated registration information will be available on the NATB homepage (</w:t>
      </w:r>
      <w:hyperlink r:id="rId11" w:history="1">
        <w:r w:rsidRPr="00921671">
          <w:rPr>
            <w:rStyle w:val="Hyperlink"/>
            <w:rFonts w:cstheme="minorHAnsi"/>
          </w:rPr>
          <w:t>https://cla.csulb.edu/natb/</w:t>
        </w:r>
      </w:hyperlink>
      <w:r>
        <w:rPr>
          <w:rFonts w:cstheme="minorHAnsi"/>
        </w:rPr>
        <w:t>) and natb_csulb Instagram (will have QR code) closer to event date</w:t>
      </w:r>
    </w:p>
    <w:p w14:paraId="5A08F592" w14:textId="77777777" w:rsidR="001C4FEA" w:rsidRDefault="001C4FEA" w:rsidP="001C4FEA">
      <w:pPr>
        <w:rPr>
          <w:rStyle w:val="Hyperlink"/>
          <w:rFonts w:cstheme="minorHAnsi"/>
        </w:rPr>
      </w:pPr>
      <w:r w:rsidRPr="00BC1FA3">
        <w:rPr>
          <w:rFonts w:cstheme="minorHAnsi"/>
          <w:b/>
          <w:bCs/>
        </w:rPr>
        <w:t>How</w:t>
      </w:r>
      <w:r>
        <w:rPr>
          <w:rFonts w:cstheme="minorHAnsi"/>
          <w:b/>
          <w:bCs/>
        </w:rPr>
        <w:t xml:space="preserve"> can I find more information?  </w:t>
      </w:r>
      <w:hyperlink r:id="rId12" w:history="1">
        <w:r w:rsidRPr="00A36E7A">
          <w:rPr>
            <w:rStyle w:val="Hyperlink"/>
            <w:rFonts w:cstheme="minorHAnsi"/>
          </w:rPr>
          <w:t>https://cla.csulb.edu/natb/consent-education-workshops/</w:t>
        </w:r>
      </w:hyperlink>
    </w:p>
    <w:p w14:paraId="1B2A5004" w14:textId="77777777" w:rsidR="001C4FEA" w:rsidRDefault="001C4FEA" w:rsidP="00BC1FA3">
      <w:pPr>
        <w:rPr>
          <w:b/>
          <w:bCs/>
          <w:sz w:val="28"/>
          <w:szCs w:val="28"/>
        </w:rPr>
      </w:pPr>
    </w:p>
    <w:p w14:paraId="20CCE4BE" w14:textId="439E56EC" w:rsidR="00722D82" w:rsidRPr="00F6117C" w:rsidRDefault="00722D82" w:rsidP="00722D82">
      <w:pPr>
        <w:rPr>
          <w:b/>
          <w:bCs/>
          <w:sz w:val="28"/>
          <w:szCs w:val="28"/>
          <w:u w:val="single"/>
        </w:rPr>
      </w:pPr>
      <w:r>
        <w:rPr>
          <w:b/>
          <w:bCs/>
          <w:sz w:val="28"/>
          <w:szCs w:val="28"/>
          <w:u w:val="single"/>
        </w:rPr>
        <w:t>Community Partner Workshops</w:t>
      </w:r>
    </w:p>
    <w:p w14:paraId="6F700B36" w14:textId="77777777" w:rsidR="00722D82" w:rsidRDefault="00722D82" w:rsidP="00722D82">
      <w:pPr>
        <w:rPr>
          <w:rFonts w:cstheme="minorHAnsi"/>
          <w:color w:val="000000"/>
          <w:shd w:val="clear" w:color="auto" w:fill="FFFFFF"/>
        </w:rPr>
      </w:pPr>
      <w:r>
        <w:rPr>
          <w:rFonts w:cstheme="minorHAnsi"/>
          <w:color w:val="000000"/>
          <w:shd w:val="clear" w:color="auto" w:fill="FFFFFF"/>
        </w:rPr>
        <w:t>Throughout the semester, Not Alone at the Beach collaborates with community-based rape crisis centers, domestic violence shelters, and other non-profit organizations or counseling centers to host one</w:t>
      </w:r>
      <w:r>
        <w:rPr>
          <w:rFonts w:cstheme="minorHAnsi"/>
          <w:color w:val="FF0000"/>
          <w:shd w:val="clear" w:color="auto" w:fill="FFFFFF"/>
        </w:rPr>
        <w:t xml:space="preserve"> </w:t>
      </w:r>
      <w:r>
        <w:rPr>
          <w:rFonts w:cstheme="minorHAnsi"/>
          <w:shd w:val="clear" w:color="auto" w:fill="FFFFFF"/>
        </w:rPr>
        <w:t>hour</w:t>
      </w:r>
      <w:r w:rsidRPr="008E48FD">
        <w:rPr>
          <w:rFonts w:cstheme="minorHAnsi"/>
          <w:color w:val="FF0000"/>
          <w:shd w:val="clear" w:color="auto" w:fill="FFFFFF"/>
        </w:rPr>
        <w:t xml:space="preserve"> </w:t>
      </w:r>
      <w:r>
        <w:rPr>
          <w:rFonts w:cstheme="minorHAnsi"/>
          <w:color w:val="000000"/>
          <w:shd w:val="clear" w:color="auto" w:fill="FFFFFF"/>
        </w:rPr>
        <w:t xml:space="preserve">workshops both on Zoom and in person.  These workshops may include awareness events such as Denim Day or </w:t>
      </w:r>
      <w:r w:rsidRPr="00DF4615">
        <w:rPr>
          <w:rFonts w:cstheme="minorHAnsi"/>
          <w:shd w:val="clear" w:color="auto" w:fill="FFFFFF"/>
        </w:rPr>
        <w:t>Take Back the Night</w:t>
      </w:r>
      <w:r>
        <w:rPr>
          <w:rFonts w:cstheme="minorHAnsi"/>
          <w:color w:val="000000"/>
          <w:shd w:val="clear" w:color="auto" w:fill="FFFFFF"/>
        </w:rPr>
        <w:t xml:space="preserve">, healing and recovery sessions focused on self-care and mindfulness, advice on helping friends or family, and a wide range of other topics related to gender-based violence </w:t>
      </w:r>
      <w:r w:rsidRPr="00DF4615">
        <w:rPr>
          <w:rFonts w:cstheme="minorHAnsi"/>
          <w:shd w:val="clear" w:color="auto" w:fill="FFFFFF"/>
        </w:rPr>
        <w:t>prevention and recovery</w:t>
      </w:r>
      <w:r w:rsidRPr="008E48FD">
        <w:rPr>
          <w:rFonts w:cstheme="minorHAnsi"/>
          <w:color w:val="000000"/>
          <w:shd w:val="clear" w:color="auto" w:fill="FFFFFF"/>
        </w:rPr>
        <w:t>.</w:t>
      </w:r>
    </w:p>
    <w:p w14:paraId="73BCF37A" w14:textId="17D24B70" w:rsidR="00A247D1" w:rsidRDefault="00635342" w:rsidP="00E44EB8">
      <w:pPr>
        <w:pStyle w:val="xli1"/>
        <w:shd w:val="clear" w:color="auto" w:fill="FFFFFF"/>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Wed., Feb. 28</w:t>
      </w:r>
      <w:r w:rsidR="00805A1D">
        <w:rPr>
          <w:rFonts w:asciiTheme="minorHAnsi" w:hAnsiTheme="minorHAnsi" w:cstheme="minorHAnsi"/>
          <w:color w:val="000000"/>
          <w:sz w:val="22"/>
          <w:szCs w:val="22"/>
        </w:rPr>
        <w:t xml:space="preserve">, </w:t>
      </w:r>
      <w:r>
        <w:rPr>
          <w:rFonts w:asciiTheme="minorHAnsi" w:hAnsiTheme="minorHAnsi" w:cstheme="minorHAnsi"/>
          <w:color w:val="000000"/>
          <w:sz w:val="22"/>
          <w:szCs w:val="22"/>
        </w:rPr>
        <w:t>5-6pm</w:t>
      </w:r>
      <w:r w:rsidR="00805A1D">
        <w:rPr>
          <w:rFonts w:asciiTheme="minorHAnsi" w:hAnsiTheme="minorHAnsi" w:cstheme="minorHAnsi"/>
          <w:color w:val="000000"/>
          <w:sz w:val="22"/>
          <w:szCs w:val="22"/>
        </w:rPr>
        <w:t xml:space="preserve"> (virtual):  </w:t>
      </w:r>
      <w:r>
        <w:rPr>
          <w:rFonts w:asciiTheme="minorHAnsi" w:hAnsiTheme="minorHAnsi" w:cstheme="minorHAnsi"/>
          <w:color w:val="000000"/>
          <w:sz w:val="22"/>
          <w:szCs w:val="22"/>
        </w:rPr>
        <w:t>Trauma 101</w:t>
      </w:r>
      <w:r w:rsidR="000704B1">
        <w:rPr>
          <w:rFonts w:asciiTheme="minorHAnsi" w:hAnsiTheme="minorHAnsi" w:cstheme="minorHAnsi"/>
          <w:color w:val="000000"/>
          <w:sz w:val="22"/>
          <w:szCs w:val="22"/>
        </w:rPr>
        <w:t xml:space="preserve"> (Long Beach Trauma Recovery Center)</w:t>
      </w:r>
    </w:p>
    <w:p w14:paraId="5D50A198" w14:textId="63F18D86" w:rsidR="00241727" w:rsidRDefault="00241727" w:rsidP="00E44EB8">
      <w:pPr>
        <w:pStyle w:val="xli1"/>
        <w:shd w:val="clear" w:color="auto" w:fill="FFFFFF"/>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Wed., Mar. 13, 5-6pm (virtual):  Post-Traumatic Growth (</w:t>
      </w:r>
      <w:r w:rsidR="000704B1">
        <w:rPr>
          <w:rFonts w:asciiTheme="minorHAnsi" w:hAnsiTheme="minorHAnsi" w:cstheme="minorHAnsi"/>
          <w:color w:val="000000"/>
          <w:sz w:val="22"/>
          <w:szCs w:val="22"/>
        </w:rPr>
        <w:t>WomenShelter Long Beach)</w:t>
      </w:r>
    </w:p>
    <w:p w14:paraId="43AC5DE4" w14:textId="01520EF9" w:rsidR="000704B1" w:rsidRDefault="00EE432A" w:rsidP="00E44EB8">
      <w:pPr>
        <w:pStyle w:val="xli1"/>
        <w:shd w:val="clear" w:color="auto" w:fill="FFFFFF"/>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Wed., Mar. 27, 5-6pm (virtual):  Sexual Assault 101 (YWCA Sexual Assault Services)</w:t>
      </w:r>
    </w:p>
    <w:p w14:paraId="30A206EE" w14:textId="11C77133" w:rsidR="00C6704E" w:rsidRDefault="00C6704E" w:rsidP="00E44EB8">
      <w:pPr>
        <w:pStyle w:val="xli1"/>
        <w:shd w:val="clear" w:color="auto" w:fill="FFFFFF"/>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Wed., </w:t>
      </w:r>
      <w:r w:rsidR="00770AB4">
        <w:rPr>
          <w:rFonts w:asciiTheme="minorHAnsi" w:hAnsiTheme="minorHAnsi" w:cstheme="minorHAnsi"/>
          <w:color w:val="000000"/>
          <w:sz w:val="22"/>
          <w:szCs w:val="22"/>
        </w:rPr>
        <w:t>Apr. 10, 11am-2pm (on campus):  Clothesline Project (Women’s Gender Equity Center)</w:t>
      </w:r>
    </w:p>
    <w:p w14:paraId="7B0C9772" w14:textId="629B34C7" w:rsidR="00770AB4" w:rsidRDefault="00130437" w:rsidP="00E44EB8">
      <w:pPr>
        <w:pStyle w:val="xli1"/>
        <w:shd w:val="clear" w:color="auto" w:fill="FFFFFF"/>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Tues., Apr. 16, 6-8pm (on campus):  Take Back the Night (Women’s Gender Equity Center)</w:t>
      </w:r>
    </w:p>
    <w:p w14:paraId="1EB2FEFF" w14:textId="15966F0B" w:rsidR="00130437" w:rsidRPr="00E44EB8" w:rsidRDefault="00130437" w:rsidP="00E44EB8">
      <w:pPr>
        <w:pStyle w:val="xli1"/>
        <w:shd w:val="clear" w:color="auto" w:fill="FFFFFF"/>
        <w:spacing w:before="0" w:beforeAutospacing="0" w:after="0" w:afterAutospacing="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Wed., Apr. 24</w:t>
      </w:r>
      <w:r w:rsidR="00C321EE">
        <w:rPr>
          <w:rFonts w:asciiTheme="minorHAnsi" w:hAnsiTheme="minorHAnsi" w:cstheme="minorHAnsi"/>
          <w:color w:val="000000"/>
          <w:sz w:val="22"/>
          <w:szCs w:val="22"/>
        </w:rPr>
        <w:t>, 11am-2pm (on campus):  Denim Day (Women’s Gender Equity Center)</w:t>
      </w:r>
    </w:p>
    <w:p w14:paraId="13D61B55" w14:textId="6CD440C6" w:rsidR="00722D82" w:rsidRDefault="00722D82" w:rsidP="00722D82">
      <w:pPr>
        <w:rPr>
          <w:rFonts w:cstheme="minorHAnsi"/>
        </w:rPr>
      </w:pPr>
      <w:r w:rsidRPr="00F6117C">
        <w:rPr>
          <w:rFonts w:cstheme="minorHAnsi"/>
          <w:b/>
          <w:bCs/>
        </w:rPr>
        <w:t>How to register?</w:t>
      </w:r>
      <w:r w:rsidRPr="00763265">
        <w:rPr>
          <w:rFonts w:cstheme="minorHAnsi"/>
        </w:rPr>
        <w:t xml:space="preserve">  </w:t>
      </w:r>
      <w:hyperlink r:id="rId13" w:history="1">
        <w:r w:rsidR="006B2009" w:rsidRPr="008148CE">
          <w:rPr>
            <w:rStyle w:val="Hyperlink"/>
            <w:rFonts w:cstheme="minorHAnsi"/>
          </w:rPr>
          <w:t>https://cla.csulb.edu/natb/</w:t>
        </w:r>
      </w:hyperlink>
    </w:p>
    <w:p w14:paraId="17E34234" w14:textId="54395DBD" w:rsidR="00710920" w:rsidRDefault="00722D82" w:rsidP="00722D82">
      <w:pPr>
        <w:rPr>
          <w:rStyle w:val="Hyperlink"/>
        </w:rPr>
      </w:pPr>
      <w:r w:rsidRPr="00BC1FA3">
        <w:rPr>
          <w:rFonts w:cstheme="minorHAnsi"/>
          <w:b/>
          <w:bCs/>
        </w:rPr>
        <w:t>How</w:t>
      </w:r>
      <w:r>
        <w:rPr>
          <w:rFonts w:cstheme="minorHAnsi"/>
          <w:b/>
          <w:bCs/>
        </w:rPr>
        <w:t xml:space="preserve"> can I find more information?  </w:t>
      </w:r>
      <w:hyperlink r:id="rId14" w:history="1">
        <w:r w:rsidRPr="00005B83">
          <w:rPr>
            <w:rStyle w:val="Hyperlink"/>
          </w:rPr>
          <w:t>https://cla.csulb.edu/natb/events/</w:t>
        </w:r>
      </w:hyperlink>
    </w:p>
    <w:p w14:paraId="5CB0CB10" w14:textId="77777777" w:rsidR="00534C92" w:rsidRPr="00722D82" w:rsidRDefault="00710920" w:rsidP="00534C92">
      <w:pPr>
        <w:rPr>
          <w:b/>
          <w:bCs/>
          <w:sz w:val="28"/>
          <w:szCs w:val="28"/>
          <w:u w:val="single"/>
          <w:lang w:val="fr-FR"/>
        </w:rPr>
      </w:pPr>
      <w:r>
        <w:rPr>
          <w:rStyle w:val="Hyperlink"/>
        </w:rPr>
        <w:br w:type="page"/>
      </w:r>
      <w:r w:rsidR="00534C92" w:rsidRPr="00722D82">
        <w:rPr>
          <w:b/>
          <w:bCs/>
          <w:sz w:val="28"/>
          <w:szCs w:val="28"/>
          <w:u w:val="single"/>
          <w:lang w:val="fr-FR"/>
        </w:rPr>
        <w:lastRenderedPageBreak/>
        <w:t>Interact Performance Troupe</w:t>
      </w:r>
    </w:p>
    <w:p w14:paraId="056B0819" w14:textId="77777777" w:rsidR="00534C92" w:rsidRPr="00BC1FA3" w:rsidRDefault="00534C92" w:rsidP="00534C92">
      <w:pPr>
        <w:rPr>
          <w:rFonts w:cstheme="minorHAnsi"/>
          <w:color w:val="000000"/>
          <w:shd w:val="clear" w:color="auto" w:fill="FFFFFF"/>
        </w:rPr>
      </w:pPr>
      <w:r w:rsidRPr="00BC1FA3">
        <w:rPr>
          <w:rFonts w:cstheme="minorHAnsi"/>
          <w:color w:val="000000"/>
          <w:shd w:val="clear" w:color="auto" w:fill="FFFFFF"/>
        </w:rPr>
        <w:t xml:space="preserve">interACT is a nationally recognized sexual assault prevention program that uses dramatic techniques to engage audience members in “rehearsing” effective bystander interventions. interACT invites audience members onto the stage to actively try out their ideas about what they would do in a given scenario, make alterations in these strategies with feedback from the cast and audience members, and to practice these behaviors in a safe, supportive environment. The performance theory behind this effort is that empowerment to act is more likely to occur when there is an emphasis on social action (of “doing” and actual practice) rather than on passive knowledge acquisition.  </w:t>
      </w:r>
    </w:p>
    <w:p w14:paraId="76224E0B" w14:textId="77777777" w:rsidR="00534C92" w:rsidRPr="00BC1FA3" w:rsidRDefault="00534C92" w:rsidP="00534C92">
      <w:pPr>
        <w:rPr>
          <w:rFonts w:cstheme="minorHAnsi"/>
        </w:rPr>
      </w:pPr>
      <w:r w:rsidRPr="00BC1FA3">
        <w:rPr>
          <w:rFonts w:cstheme="minorHAnsi"/>
          <w:b/>
          <w:bCs/>
        </w:rPr>
        <w:t xml:space="preserve">Who can participate?  </w:t>
      </w:r>
      <w:r w:rsidRPr="00BC1FA3">
        <w:rPr>
          <w:rFonts w:cstheme="minorHAnsi"/>
        </w:rPr>
        <w:t>Any CSULB student</w:t>
      </w:r>
    </w:p>
    <w:p w14:paraId="1D18E739" w14:textId="77777777" w:rsidR="00534C92" w:rsidRPr="00BC1FA3" w:rsidRDefault="00534C92" w:rsidP="00534C92">
      <w:pPr>
        <w:rPr>
          <w:rFonts w:cstheme="minorHAnsi"/>
        </w:rPr>
      </w:pPr>
      <w:r w:rsidRPr="00BC1FA3">
        <w:rPr>
          <w:rFonts w:cstheme="minorHAnsi"/>
          <w:b/>
          <w:bCs/>
        </w:rPr>
        <w:t xml:space="preserve">How long is the program?  </w:t>
      </w:r>
      <w:r w:rsidRPr="00BC1FA3">
        <w:rPr>
          <w:rFonts w:cstheme="minorHAnsi"/>
        </w:rPr>
        <w:t>One hour</w:t>
      </w:r>
    </w:p>
    <w:p w14:paraId="5F6B267C" w14:textId="77777777" w:rsidR="00534C92" w:rsidRPr="00BC1FA3" w:rsidRDefault="00534C92" w:rsidP="00534C92">
      <w:pPr>
        <w:tabs>
          <w:tab w:val="left" w:pos="2380"/>
        </w:tabs>
        <w:rPr>
          <w:rFonts w:cstheme="minorHAnsi"/>
        </w:rPr>
      </w:pPr>
      <w:r w:rsidRPr="00BC1FA3">
        <w:rPr>
          <w:rFonts w:cstheme="minorHAnsi"/>
          <w:b/>
          <w:bCs/>
        </w:rPr>
        <w:t xml:space="preserve">When is it held?   </w:t>
      </w:r>
      <w:r w:rsidRPr="00BC1FA3">
        <w:rPr>
          <w:rFonts w:cstheme="minorHAnsi"/>
        </w:rPr>
        <w:t>Exact dates TBA</w:t>
      </w:r>
    </w:p>
    <w:p w14:paraId="0189B1B7" w14:textId="77777777" w:rsidR="00534C92" w:rsidRDefault="00534C92" w:rsidP="00534C92">
      <w:pPr>
        <w:rPr>
          <w:rFonts w:cstheme="minorHAnsi"/>
        </w:rPr>
      </w:pPr>
      <w:r w:rsidRPr="00BC1FA3">
        <w:rPr>
          <w:rFonts w:cstheme="minorHAnsi"/>
          <w:b/>
          <w:bCs/>
        </w:rPr>
        <w:t>How</w:t>
      </w:r>
      <w:r>
        <w:rPr>
          <w:rFonts w:cstheme="minorHAnsi"/>
          <w:b/>
          <w:bCs/>
        </w:rPr>
        <w:t xml:space="preserve"> to register?  </w:t>
      </w:r>
      <w:r w:rsidRPr="00F57AA9">
        <w:rPr>
          <w:rFonts w:cstheme="minorHAnsi"/>
        </w:rPr>
        <w:t>TBD</w:t>
      </w:r>
    </w:p>
    <w:p w14:paraId="1A737A39" w14:textId="77777777" w:rsidR="00534C92" w:rsidRDefault="00534C92" w:rsidP="00534C92">
      <w:pPr>
        <w:rPr>
          <w:rFonts w:cstheme="minorHAnsi"/>
        </w:rPr>
      </w:pPr>
      <w:r w:rsidRPr="00BC1FA3">
        <w:rPr>
          <w:rFonts w:cstheme="minorHAnsi"/>
          <w:b/>
          <w:bCs/>
        </w:rPr>
        <w:t>How</w:t>
      </w:r>
      <w:r>
        <w:rPr>
          <w:rFonts w:cstheme="minorHAnsi"/>
          <w:b/>
          <w:bCs/>
        </w:rPr>
        <w:t xml:space="preserve"> can I find more information?   </w:t>
      </w:r>
      <w:hyperlink r:id="rId15" w:history="1">
        <w:r>
          <w:rPr>
            <w:rStyle w:val="Hyperlink"/>
          </w:rPr>
          <w:t>https://cla.csulb.edu/departments/communicationstudies/interact/</w:t>
        </w:r>
      </w:hyperlink>
    </w:p>
    <w:p w14:paraId="37CDFB1F" w14:textId="5B248DC9" w:rsidR="00710920" w:rsidRDefault="00710920">
      <w:pPr>
        <w:rPr>
          <w:rStyle w:val="Hyperlink"/>
        </w:rPr>
      </w:pPr>
    </w:p>
    <w:p w14:paraId="6AC2F4E1" w14:textId="77777777" w:rsidR="00722D82" w:rsidRDefault="00722D82" w:rsidP="00722D82"/>
    <w:sectPr w:rsidR="00722D82" w:rsidSect="00F57A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4437F" w14:textId="77777777" w:rsidR="00702281" w:rsidRDefault="00702281" w:rsidP="00E44EB8">
      <w:pPr>
        <w:spacing w:after="0" w:line="240" w:lineRule="auto"/>
      </w:pPr>
      <w:r>
        <w:separator/>
      </w:r>
    </w:p>
  </w:endnote>
  <w:endnote w:type="continuationSeparator" w:id="0">
    <w:p w14:paraId="0DD6DC81" w14:textId="77777777" w:rsidR="00702281" w:rsidRDefault="00702281" w:rsidP="00E4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96A5" w14:textId="77777777" w:rsidR="00702281" w:rsidRDefault="00702281" w:rsidP="00E44EB8">
      <w:pPr>
        <w:spacing w:after="0" w:line="240" w:lineRule="auto"/>
      </w:pPr>
      <w:r>
        <w:separator/>
      </w:r>
    </w:p>
  </w:footnote>
  <w:footnote w:type="continuationSeparator" w:id="0">
    <w:p w14:paraId="189097FA" w14:textId="77777777" w:rsidR="00702281" w:rsidRDefault="00702281" w:rsidP="00E44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D86"/>
    <w:multiLevelType w:val="multilevel"/>
    <w:tmpl w:val="4488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1054ED"/>
    <w:multiLevelType w:val="multilevel"/>
    <w:tmpl w:val="BB1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E147D"/>
    <w:multiLevelType w:val="hybridMultilevel"/>
    <w:tmpl w:val="56A0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56AF7"/>
    <w:multiLevelType w:val="hybridMultilevel"/>
    <w:tmpl w:val="C538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05967"/>
    <w:multiLevelType w:val="multilevel"/>
    <w:tmpl w:val="1696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5452231">
    <w:abstractNumId w:val="4"/>
  </w:num>
  <w:num w:numId="2" w16cid:durableId="258949061">
    <w:abstractNumId w:val="2"/>
  </w:num>
  <w:num w:numId="3" w16cid:durableId="2088652026">
    <w:abstractNumId w:val="3"/>
  </w:num>
  <w:num w:numId="4" w16cid:durableId="1501891766">
    <w:abstractNumId w:val="0"/>
  </w:num>
  <w:num w:numId="5" w16cid:durableId="2005736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FC"/>
    <w:rsid w:val="00006802"/>
    <w:rsid w:val="000227CD"/>
    <w:rsid w:val="000239EF"/>
    <w:rsid w:val="00031B80"/>
    <w:rsid w:val="00041416"/>
    <w:rsid w:val="00046A7D"/>
    <w:rsid w:val="000512A8"/>
    <w:rsid w:val="000704B1"/>
    <w:rsid w:val="000C66B3"/>
    <w:rsid w:val="000E048A"/>
    <w:rsid w:val="00125253"/>
    <w:rsid w:val="00130437"/>
    <w:rsid w:val="00140596"/>
    <w:rsid w:val="001437F6"/>
    <w:rsid w:val="001525A6"/>
    <w:rsid w:val="0016525E"/>
    <w:rsid w:val="00165851"/>
    <w:rsid w:val="001C4FEA"/>
    <w:rsid w:val="00203256"/>
    <w:rsid w:val="002232A0"/>
    <w:rsid w:val="00241727"/>
    <w:rsid w:val="00246456"/>
    <w:rsid w:val="00276005"/>
    <w:rsid w:val="0029686B"/>
    <w:rsid w:val="00306775"/>
    <w:rsid w:val="00320C43"/>
    <w:rsid w:val="003448A0"/>
    <w:rsid w:val="00344D6D"/>
    <w:rsid w:val="00364606"/>
    <w:rsid w:val="003747A2"/>
    <w:rsid w:val="00396D11"/>
    <w:rsid w:val="003F2304"/>
    <w:rsid w:val="00453678"/>
    <w:rsid w:val="00462FA2"/>
    <w:rsid w:val="00471450"/>
    <w:rsid w:val="004C0066"/>
    <w:rsid w:val="004E0204"/>
    <w:rsid w:val="004E797A"/>
    <w:rsid w:val="004F29F3"/>
    <w:rsid w:val="004F5158"/>
    <w:rsid w:val="00510BB1"/>
    <w:rsid w:val="00534C92"/>
    <w:rsid w:val="00534D66"/>
    <w:rsid w:val="00545A89"/>
    <w:rsid w:val="00555E4C"/>
    <w:rsid w:val="005713C2"/>
    <w:rsid w:val="005B7AD8"/>
    <w:rsid w:val="005F3D35"/>
    <w:rsid w:val="00635342"/>
    <w:rsid w:val="0063593F"/>
    <w:rsid w:val="0063670D"/>
    <w:rsid w:val="00642A62"/>
    <w:rsid w:val="00660180"/>
    <w:rsid w:val="006B2009"/>
    <w:rsid w:val="006C6B10"/>
    <w:rsid w:val="006E17C7"/>
    <w:rsid w:val="00702281"/>
    <w:rsid w:val="00710920"/>
    <w:rsid w:val="00722D82"/>
    <w:rsid w:val="00741E9B"/>
    <w:rsid w:val="00763265"/>
    <w:rsid w:val="00770AB4"/>
    <w:rsid w:val="00786A94"/>
    <w:rsid w:val="007A02CA"/>
    <w:rsid w:val="007E6B5B"/>
    <w:rsid w:val="00805A1D"/>
    <w:rsid w:val="00821ACB"/>
    <w:rsid w:val="0083685D"/>
    <w:rsid w:val="00842692"/>
    <w:rsid w:val="00871200"/>
    <w:rsid w:val="00880638"/>
    <w:rsid w:val="00885205"/>
    <w:rsid w:val="00897728"/>
    <w:rsid w:val="008C0FA0"/>
    <w:rsid w:val="008E48FD"/>
    <w:rsid w:val="008F2891"/>
    <w:rsid w:val="009040E7"/>
    <w:rsid w:val="00911DE6"/>
    <w:rsid w:val="009220C8"/>
    <w:rsid w:val="0095155C"/>
    <w:rsid w:val="00954D06"/>
    <w:rsid w:val="00965349"/>
    <w:rsid w:val="009854AB"/>
    <w:rsid w:val="00997C3E"/>
    <w:rsid w:val="009A5C2C"/>
    <w:rsid w:val="009C3256"/>
    <w:rsid w:val="00A1056C"/>
    <w:rsid w:val="00A247D1"/>
    <w:rsid w:val="00A62581"/>
    <w:rsid w:val="00AB7A6C"/>
    <w:rsid w:val="00B379AF"/>
    <w:rsid w:val="00B63142"/>
    <w:rsid w:val="00B6505E"/>
    <w:rsid w:val="00B854E3"/>
    <w:rsid w:val="00B92977"/>
    <w:rsid w:val="00BC1FA3"/>
    <w:rsid w:val="00BD1773"/>
    <w:rsid w:val="00C321EE"/>
    <w:rsid w:val="00C56192"/>
    <w:rsid w:val="00C6519C"/>
    <w:rsid w:val="00C6704E"/>
    <w:rsid w:val="00C90FFC"/>
    <w:rsid w:val="00CC5BD8"/>
    <w:rsid w:val="00CE76A2"/>
    <w:rsid w:val="00D270CF"/>
    <w:rsid w:val="00D62403"/>
    <w:rsid w:val="00D66E7D"/>
    <w:rsid w:val="00D82D58"/>
    <w:rsid w:val="00DB0D48"/>
    <w:rsid w:val="00DB5044"/>
    <w:rsid w:val="00DF4615"/>
    <w:rsid w:val="00E30993"/>
    <w:rsid w:val="00E378FC"/>
    <w:rsid w:val="00E44EB8"/>
    <w:rsid w:val="00E52F19"/>
    <w:rsid w:val="00E56E58"/>
    <w:rsid w:val="00E95ED7"/>
    <w:rsid w:val="00EB435B"/>
    <w:rsid w:val="00EE432A"/>
    <w:rsid w:val="00EF2B6D"/>
    <w:rsid w:val="00F23BEF"/>
    <w:rsid w:val="00F43036"/>
    <w:rsid w:val="00F46A03"/>
    <w:rsid w:val="00F57AA9"/>
    <w:rsid w:val="00F6117C"/>
    <w:rsid w:val="00F74696"/>
    <w:rsid w:val="00F760DE"/>
    <w:rsid w:val="00FA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88E0"/>
  <w15:chartTrackingRefBased/>
  <w15:docId w15:val="{1A0B8CF8-161B-4AF5-98FB-D36787BF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78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8F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378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8FC"/>
    <w:rPr>
      <w:b/>
      <w:bCs/>
    </w:rPr>
  </w:style>
  <w:style w:type="paragraph" w:styleId="ListParagraph">
    <w:name w:val="List Paragraph"/>
    <w:basedOn w:val="Normal"/>
    <w:uiPriority w:val="34"/>
    <w:qFormat/>
    <w:rsid w:val="00E378FC"/>
    <w:pPr>
      <w:ind w:left="720"/>
      <w:contextualSpacing/>
    </w:pPr>
  </w:style>
  <w:style w:type="character" w:styleId="Hyperlink">
    <w:name w:val="Hyperlink"/>
    <w:basedOn w:val="DefaultParagraphFont"/>
    <w:uiPriority w:val="99"/>
    <w:unhideWhenUsed/>
    <w:rsid w:val="00BC1FA3"/>
    <w:rPr>
      <w:color w:val="0000FF"/>
      <w:u w:val="single"/>
    </w:rPr>
  </w:style>
  <w:style w:type="character" w:styleId="FollowedHyperlink">
    <w:name w:val="FollowedHyperlink"/>
    <w:basedOn w:val="DefaultParagraphFont"/>
    <w:uiPriority w:val="99"/>
    <w:semiHidden/>
    <w:unhideWhenUsed/>
    <w:rsid w:val="00F43036"/>
    <w:rPr>
      <w:color w:val="954F72" w:themeColor="followedHyperlink"/>
      <w:u w:val="single"/>
    </w:rPr>
  </w:style>
  <w:style w:type="character" w:styleId="UnresolvedMention">
    <w:name w:val="Unresolved Mention"/>
    <w:basedOn w:val="DefaultParagraphFont"/>
    <w:uiPriority w:val="99"/>
    <w:semiHidden/>
    <w:unhideWhenUsed/>
    <w:rsid w:val="00006802"/>
    <w:rPr>
      <w:color w:val="605E5C"/>
      <w:shd w:val="clear" w:color="auto" w:fill="E1DFDD"/>
    </w:rPr>
  </w:style>
  <w:style w:type="paragraph" w:customStyle="1" w:styleId="xli1">
    <w:name w:val="x_li1"/>
    <w:basedOn w:val="Normal"/>
    <w:rsid w:val="00FA3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FA32A4"/>
  </w:style>
  <w:style w:type="paragraph" w:styleId="Header">
    <w:name w:val="header"/>
    <w:basedOn w:val="Normal"/>
    <w:link w:val="HeaderChar"/>
    <w:uiPriority w:val="99"/>
    <w:unhideWhenUsed/>
    <w:rsid w:val="00E44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EB8"/>
  </w:style>
  <w:style w:type="paragraph" w:styleId="Footer">
    <w:name w:val="footer"/>
    <w:basedOn w:val="Normal"/>
    <w:link w:val="FooterChar"/>
    <w:uiPriority w:val="99"/>
    <w:unhideWhenUsed/>
    <w:rsid w:val="00E44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8620">
      <w:bodyDiv w:val="1"/>
      <w:marLeft w:val="0"/>
      <w:marRight w:val="0"/>
      <w:marTop w:val="0"/>
      <w:marBottom w:val="0"/>
      <w:divBdr>
        <w:top w:val="none" w:sz="0" w:space="0" w:color="auto"/>
        <w:left w:val="none" w:sz="0" w:space="0" w:color="auto"/>
        <w:bottom w:val="none" w:sz="0" w:space="0" w:color="auto"/>
        <w:right w:val="none" w:sz="0" w:space="0" w:color="auto"/>
      </w:divBdr>
    </w:div>
    <w:div w:id="517282133">
      <w:bodyDiv w:val="1"/>
      <w:marLeft w:val="0"/>
      <w:marRight w:val="0"/>
      <w:marTop w:val="0"/>
      <w:marBottom w:val="0"/>
      <w:divBdr>
        <w:top w:val="none" w:sz="0" w:space="0" w:color="auto"/>
        <w:left w:val="none" w:sz="0" w:space="0" w:color="auto"/>
        <w:bottom w:val="none" w:sz="0" w:space="0" w:color="auto"/>
        <w:right w:val="none" w:sz="0" w:space="0" w:color="auto"/>
      </w:divBdr>
    </w:div>
    <w:div w:id="594171009">
      <w:bodyDiv w:val="1"/>
      <w:marLeft w:val="0"/>
      <w:marRight w:val="0"/>
      <w:marTop w:val="0"/>
      <w:marBottom w:val="0"/>
      <w:divBdr>
        <w:top w:val="none" w:sz="0" w:space="0" w:color="auto"/>
        <w:left w:val="none" w:sz="0" w:space="0" w:color="auto"/>
        <w:bottom w:val="none" w:sz="0" w:space="0" w:color="auto"/>
        <w:right w:val="none" w:sz="0" w:space="0" w:color="auto"/>
      </w:divBdr>
    </w:div>
    <w:div w:id="636688290">
      <w:bodyDiv w:val="1"/>
      <w:marLeft w:val="0"/>
      <w:marRight w:val="0"/>
      <w:marTop w:val="0"/>
      <w:marBottom w:val="0"/>
      <w:divBdr>
        <w:top w:val="none" w:sz="0" w:space="0" w:color="auto"/>
        <w:left w:val="none" w:sz="0" w:space="0" w:color="auto"/>
        <w:bottom w:val="none" w:sz="0" w:space="0" w:color="auto"/>
        <w:right w:val="none" w:sz="0" w:space="0" w:color="auto"/>
      </w:divBdr>
    </w:div>
    <w:div w:id="1149638402">
      <w:bodyDiv w:val="1"/>
      <w:marLeft w:val="0"/>
      <w:marRight w:val="0"/>
      <w:marTop w:val="0"/>
      <w:marBottom w:val="0"/>
      <w:divBdr>
        <w:top w:val="none" w:sz="0" w:space="0" w:color="auto"/>
        <w:left w:val="none" w:sz="0" w:space="0" w:color="auto"/>
        <w:bottom w:val="none" w:sz="0" w:space="0" w:color="auto"/>
        <w:right w:val="none" w:sz="0" w:space="0" w:color="auto"/>
      </w:divBdr>
    </w:div>
    <w:div w:id="1384521814">
      <w:bodyDiv w:val="1"/>
      <w:marLeft w:val="0"/>
      <w:marRight w:val="0"/>
      <w:marTop w:val="0"/>
      <w:marBottom w:val="0"/>
      <w:divBdr>
        <w:top w:val="none" w:sz="0" w:space="0" w:color="auto"/>
        <w:left w:val="none" w:sz="0" w:space="0" w:color="auto"/>
        <w:bottom w:val="none" w:sz="0" w:space="0" w:color="auto"/>
        <w:right w:val="none" w:sz="0" w:space="0" w:color="auto"/>
      </w:divBdr>
    </w:div>
    <w:div w:id="1485462728">
      <w:bodyDiv w:val="1"/>
      <w:marLeft w:val="0"/>
      <w:marRight w:val="0"/>
      <w:marTop w:val="0"/>
      <w:marBottom w:val="0"/>
      <w:divBdr>
        <w:top w:val="none" w:sz="0" w:space="0" w:color="auto"/>
        <w:left w:val="none" w:sz="0" w:space="0" w:color="auto"/>
        <w:bottom w:val="none" w:sz="0" w:space="0" w:color="auto"/>
        <w:right w:val="none" w:sz="0" w:space="0" w:color="auto"/>
      </w:divBdr>
    </w:div>
    <w:div w:id="16236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csulb.edu/natb/events/" TargetMode="External"/><Relationship Id="rId13" Type="http://schemas.openxmlformats.org/officeDocument/2006/relationships/hyperlink" Target="https://cla.csulb.edu/natb/" TargetMode="External"/><Relationship Id="rId3" Type="http://schemas.openxmlformats.org/officeDocument/2006/relationships/settings" Target="settings.xml"/><Relationship Id="rId7" Type="http://schemas.openxmlformats.org/officeDocument/2006/relationships/hyperlink" Target="https://cla.csulb.edu/natb/events/" TargetMode="External"/><Relationship Id="rId12" Type="http://schemas.openxmlformats.org/officeDocument/2006/relationships/hyperlink" Target="https://cla.csulb.edu/natb/consent-education-workshop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csulb.edu/natb/" TargetMode="External"/><Relationship Id="rId5" Type="http://schemas.openxmlformats.org/officeDocument/2006/relationships/footnotes" Target="footnotes.xml"/><Relationship Id="rId15" Type="http://schemas.openxmlformats.org/officeDocument/2006/relationships/hyperlink" Target="https://cla.csulb.edu/departments/communicationstudies/interact/" TargetMode="External"/><Relationship Id="rId10" Type="http://schemas.openxmlformats.org/officeDocument/2006/relationships/hyperlink" Target="https://cla.csulb.edu/natb/flip-the-script-with-eaaa/" TargetMode="External"/><Relationship Id="rId4" Type="http://schemas.openxmlformats.org/officeDocument/2006/relationships/webSettings" Target="webSettings.xml"/><Relationship Id="rId9" Type="http://schemas.openxmlformats.org/officeDocument/2006/relationships/hyperlink" Target="https://cla.csulb.edu/natb/spring-2023-with-eaaa/" TargetMode="External"/><Relationship Id="rId14" Type="http://schemas.openxmlformats.org/officeDocument/2006/relationships/hyperlink" Target="https://cla.csulb.edu/natb/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Ahrens</dc:creator>
  <cp:keywords/>
  <dc:description/>
  <cp:lastModifiedBy>Courtney Ahrens</cp:lastModifiedBy>
  <cp:revision>63</cp:revision>
  <dcterms:created xsi:type="dcterms:W3CDTF">2023-12-08T21:30:00Z</dcterms:created>
  <dcterms:modified xsi:type="dcterms:W3CDTF">2023-12-14T23:09:00Z</dcterms:modified>
</cp:coreProperties>
</file>